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6B" w:rsidRPr="00133BEC" w:rsidRDefault="00EA056B">
      <w:pPr>
        <w:rPr>
          <w:b/>
        </w:rPr>
      </w:pPr>
      <w:r w:rsidRPr="00133BEC">
        <w:rPr>
          <w:b/>
        </w:rPr>
        <w:t>CIXI</w:t>
      </w:r>
    </w:p>
    <w:p w:rsidR="00EA056B" w:rsidRDefault="00EA056B">
      <w:r>
        <w:t xml:space="preserve">“This half century of the rule of an autocratic woman … was the main reason why no modernization of the monarchy on Japanese lines could be effected, and a prime cause of the reform movement turning to revolutionary policies.” </w:t>
      </w:r>
    </w:p>
    <w:p w:rsidR="00EA056B" w:rsidRDefault="00EA056B">
      <w:r>
        <w:t>C.P Fitzgerald</w:t>
      </w:r>
    </w:p>
    <w:p w:rsidR="00EA056B" w:rsidRPr="00133BEC" w:rsidRDefault="00EA056B">
      <w:pPr>
        <w:rPr>
          <w:b/>
        </w:rPr>
      </w:pPr>
    </w:p>
    <w:p w:rsidR="00EA056B" w:rsidRPr="00133BEC" w:rsidRDefault="00EA056B">
      <w:pPr>
        <w:rPr>
          <w:b/>
        </w:rPr>
      </w:pPr>
      <w:proofErr w:type="gramStart"/>
      <w:r w:rsidRPr="00133BEC">
        <w:rPr>
          <w:b/>
        </w:rPr>
        <w:t>SELF STRENGTHENING</w:t>
      </w:r>
      <w:proofErr w:type="gramEnd"/>
    </w:p>
    <w:p w:rsidR="00EA056B" w:rsidRDefault="00EA056B">
      <w:r>
        <w:t>“Self Strengthening was making progress but at an inadequate pace.”</w:t>
      </w:r>
    </w:p>
    <w:p w:rsidR="00EA056B" w:rsidRDefault="00EA056B">
      <w:r>
        <w:t xml:space="preserve">Patricia Buckley </w:t>
      </w:r>
      <w:proofErr w:type="spellStart"/>
      <w:r>
        <w:t>Ebrey</w:t>
      </w:r>
      <w:proofErr w:type="spellEnd"/>
    </w:p>
    <w:p w:rsidR="00EA056B" w:rsidRDefault="00EA056B"/>
    <w:p w:rsidR="00EA056B" w:rsidRPr="00133BEC" w:rsidRDefault="000128F0">
      <w:pPr>
        <w:rPr>
          <w:b/>
        </w:rPr>
      </w:pPr>
      <w:r w:rsidRPr="00133BEC">
        <w:rPr>
          <w:b/>
        </w:rPr>
        <w:t>G</w:t>
      </w:r>
      <w:r w:rsidR="00133BEC" w:rsidRPr="00133BEC">
        <w:rPr>
          <w:b/>
        </w:rPr>
        <w:t>UANGXU</w:t>
      </w:r>
    </w:p>
    <w:p w:rsidR="00EA056B" w:rsidRDefault="00EA056B">
      <w:r>
        <w:t>“His mother had abused him terribly when he was young and he suffered from a speech impediment, panic attacks and health problems throughout his life.”</w:t>
      </w:r>
    </w:p>
    <w:p w:rsidR="000128F0" w:rsidRDefault="00EA056B">
      <w:r>
        <w:t xml:space="preserve">Sterling </w:t>
      </w:r>
      <w:proofErr w:type="spellStart"/>
      <w:r>
        <w:t>Seagrave</w:t>
      </w:r>
      <w:proofErr w:type="spellEnd"/>
    </w:p>
    <w:p w:rsidR="000128F0" w:rsidRDefault="000128F0"/>
    <w:p w:rsidR="000128F0" w:rsidRPr="00133BEC" w:rsidRDefault="000128F0">
      <w:pPr>
        <w:rPr>
          <w:b/>
        </w:rPr>
      </w:pPr>
      <w:r w:rsidRPr="00133BEC">
        <w:rPr>
          <w:b/>
        </w:rPr>
        <w:t>BOXER</w:t>
      </w:r>
    </w:p>
    <w:p w:rsidR="000128F0" w:rsidRDefault="000128F0">
      <w:r>
        <w:t>“The Court appears to be in a dilemma: if the Boxers are not suppressed, the Legations threaten to take action – if the attempt to suppress them is made, this intensely patriotic organization will be converted into an anti-dynastic movement.”</w:t>
      </w:r>
    </w:p>
    <w:p w:rsidR="000128F0" w:rsidRDefault="000128F0">
      <w:r>
        <w:t>Robert Hart (Inspector General to Cixi)</w:t>
      </w:r>
    </w:p>
    <w:p w:rsidR="000128F0" w:rsidRDefault="000128F0"/>
    <w:p w:rsidR="000128F0" w:rsidRDefault="000128F0">
      <w:r>
        <w:t xml:space="preserve">“The Boxer Uprising revealed an emerging sense of nationalism amongst common people.” </w:t>
      </w:r>
    </w:p>
    <w:p w:rsidR="000128F0" w:rsidRDefault="000128F0">
      <w:r>
        <w:t>Victor Purcell</w:t>
      </w:r>
    </w:p>
    <w:p w:rsidR="000128F0" w:rsidRDefault="000128F0"/>
    <w:p w:rsidR="000128F0" w:rsidRDefault="000128F0">
      <w:r>
        <w:t>“</w:t>
      </w:r>
      <w:proofErr w:type="spellStart"/>
      <w:r>
        <w:t>Cixi’s</w:t>
      </w:r>
      <w:proofErr w:type="spellEnd"/>
      <w:r>
        <w:t xml:space="preserve"> support of the Boxers had proved as unwise as it had been ineffective.”</w:t>
      </w:r>
    </w:p>
    <w:p w:rsidR="000128F0" w:rsidRDefault="000128F0">
      <w:r>
        <w:t>Michael Lynch</w:t>
      </w:r>
    </w:p>
    <w:p w:rsidR="000128F0" w:rsidRPr="00133BEC" w:rsidRDefault="000128F0">
      <w:pPr>
        <w:rPr>
          <w:b/>
        </w:rPr>
      </w:pPr>
    </w:p>
    <w:p w:rsidR="000128F0" w:rsidRPr="00133BEC" w:rsidRDefault="000128F0">
      <w:pPr>
        <w:rPr>
          <w:b/>
        </w:rPr>
      </w:pPr>
      <w:r w:rsidRPr="00133BEC">
        <w:rPr>
          <w:b/>
        </w:rPr>
        <w:t>NEW GOVERNMENT REFORMS</w:t>
      </w:r>
    </w:p>
    <w:p w:rsidR="000128F0" w:rsidRDefault="000128F0">
      <w:r>
        <w:t>“According to many, the measures were largely superficial.”</w:t>
      </w:r>
    </w:p>
    <w:p w:rsidR="000128F0" w:rsidRDefault="000128F0">
      <w:r>
        <w:t>Immanuel Hsu</w:t>
      </w:r>
    </w:p>
    <w:p w:rsidR="000128F0" w:rsidRDefault="000128F0"/>
    <w:p w:rsidR="000128F0" w:rsidRDefault="000128F0">
      <w:r>
        <w:t>“On the whole, the Qing reforms fulfilled the hopes of very few.”</w:t>
      </w:r>
    </w:p>
    <w:p w:rsidR="000128F0" w:rsidRDefault="000128F0">
      <w:r>
        <w:t xml:space="preserve">Patricia Buckley </w:t>
      </w:r>
      <w:proofErr w:type="spellStart"/>
      <w:r>
        <w:t>Ebrey</w:t>
      </w:r>
      <w:proofErr w:type="spellEnd"/>
    </w:p>
    <w:p w:rsidR="000128F0" w:rsidRDefault="000128F0"/>
    <w:p w:rsidR="000128F0" w:rsidRPr="00133BEC" w:rsidRDefault="000128F0">
      <w:pPr>
        <w:rPr>
          <w:b/>
        </w:rPr>
      </w:pPr>
      <w:r w:rsidRPr="00133BEC">
        <w:rPr>
          <w:b/>
        </w:rPr>
        <w:t>PU-YI</w:t>
      </w:r>
    </w:p>
    <w:p w:rsidR="000128F0" w:rsidRDefault="000128F0">
      <w:r>
        <w:t>“The reforms set in motion by Cixi after 1901 were thereby continued in a half-hearted fashion by the Imperial Court.”</w:t>
      </w:r>
    </w:p>
    <w:p w:rsidR="000128F0" w:rsidRDefault="000128F0">
      <w:r>
        <w:t xml:space="preserve">Jonathan </w:t>
      </w:r>
      <w:proofErr w:type="spellStart"/>
      <w:r>
        <w:t>Fenby</w:t>
      </w:r>
      <w:proofErr w:type="spellEnd"/>
    </w:p>
    <w:p w:rsidR="000128F0" w:rsidRDefault="000128F0"/>
    <w:p w:rsidR="000128F0" w:rsidRDefault="000128F0">
      <w:r>
        <w:t xml:space="preserve">“Prince Chun also </w:t>
      </w:r>
      <w:proofErr w:type="spellStart"/>
      <w:r>
        <w:t>alienatioed</w:t>
      </w:r>
      <w:proofErr w:type="spellEnd"/>
      <w:r>
        <w:t xml:space="preserve"> one of China’s most powerful military figures – Yuan </w:t>
      </w:r>
      <w:proofErr w:type="spellStart"/>
      <w:r>
        <w:t>Shikai</w:t>
      </w:r>
      <w:proofErr w:type="spellEnd"/>
      <w:r>
        <w:t xml:space="preserve">.” </w:t>
      </w:r>
    </w:p>
    <w:p w:rsidR="000128F0" w:rsidRDefault="000128F0">
      <w:r>
        <w:t xml:space="preserve">Trevor </w:t>
      </w:r>
      <w:proofErr w:type="spellStart"/>
      <w:r>
        <w:t>Sowden</w:t>
      </w:r>
      <w:proofErr w:type="spellEnd"/>
    </w:p>
    <w:p w:rsidR="000128F0" w:rsidRDefault="000128F0"/>
    <w:p w:rsidR="000128F0" w:rsidRDefault="000128F0"/>
    <w:p w:rsidR="000128F0" w:rsidRPr="00133BEC" w:rsidRDefault="000128F0">
      <w:pPr>
        <w:rPr>
          <w:b/>
        </w:rPr>
      </w:pPr>
      <w:r w:rsidRPr="00133BEC">
        <w:rPr>
          <w:b/>
        </w:rPr>
        <w:t>RAILWAY RECOVERY</w:t>
      </w:r>
    </w:p>
    <w:p w:rsidR="000128F0" w:rsidRDefault="000128F0">
      <w:r>
        <w:t>“It was not so much he financial loss that infuriated [the people] … but the railways were entirely in foreign hands.”</w:t>
      </w:r>
    </w:p>
    <w:p w:rsidR="000128F0" w:rsidRDefault="000128F0">
      <w:r>
        <w:t xml:space="preserve">Trevor </w:t>
      </w:r>
      <w:proofErr w:type="spellStart"/>
      <w:r>
        <w:t>Sowden</w:t>
      </w:r>
      <w:proofErr w:type="spellEnd"/>
    </w:p>
    <w:p w:rsidR="000128F0" w:rsidRPr="00133BEC" w:rsidRDefault="000128F0">
      <w:pPr>
        <w:rPr>
          <w:b/>
        </w:rPr>
      </w:pPr>
    </w:p>
    <w:p w:rsidR="000128F0" w:rsidRPr="00133BEC" w:rsidRDefault="000128F0">
      <w:pPr>
        <w:rPr>
          <w:b/>
        </w:rPr>
      </w:pPr>
      <w:r w:rsidRPr="00133BEC">
        <w:rPr>
          <w:b/>
        </w:rPr>
        <w:t>SUN YAT SEN &amp; THE TONGMENGHUI</w:t>
      </w:r>
    </w:p>
    <w:p w:rsidR="000128F0" w:rsidRDefault="000128F0">
      <w:r>
        <w:t xml:space="preserve">“The Society called for the overthrow of the </w:t>
      </w:r>
      <w:proofErr w:type="spellStart"/>
      <w:r>
        <w:t>Manchus</w:t>
      </w:r>
      <w:proofErr w:type="spellEnd"/>
      <w:r>
        <w:t>, the restoration of China to the Chinese, and the establishment of a republican government.”</w:t>
      </w:r>
    </w:p>
    <w:p w:rsidR="000128F0" w:rsidRDefault="000128F0">
      <w:r>
        <w:t>John King Fairbank</w:t>
      </w:r>
    </w:p>
    <w:p w:rsidR="000128F0" w:rsidRDefault="000128F0"/>
    <w:p w:rsidR="00133BEC" w:rsidRDefault="00133BEC">
      <w:r>
        <w:t>“Three of the four major anti-</w:t>
      </w:r>
      <w:proofErr w:type="spellStart"/>
      <w:r>
        <w:t>manchu</w:t>
      </w:r>
      <w:proofErr w:type="spellEnd"/>
      <w:r>
        <w:t xml:space="preserve"> rebellions between 1908 and 1911 were sponsored by the </w:t>
      </w:r>
      <w:proofErr w:type="spellStart"/>
      <w:r>
        <w:t>Tongmenghui</w:t>
      </w:r>
      <w:proofErr w:type="spellEnd"/>
      <w:r>
        <w:t>.”</w:t>
      </w:r>
    </w:p>
    <w:p w:rsidR="00133BEC" w:rsidRDefault="00133BEC">
      <w:r>
        <w:t>Dorothy Perkins</w:t>
      </w:r>
    </w:p>
    <w:p w:rsidR="00133BEC" w:rsidRDefault="00133BEC"/>
    <w:p w:rsidR="00133BEC" w:rsidRDefault="00133BEC">
      <w:r>
        <w:t xml:space="preserve">“The final collapse of the Qing dynasty was to a considerable extent inspired by a revolutionary situation from Guangdong named Sun </w:t>
      </w:r>
      <w:proofErr w:type="spellStart"/>
      <w:r>
        <w:t>Yat-Sen</w:t>
      </w:r>
      <w:proofErr w:type="spellEnd"/>
      <w:r>
        <w:t>.”</w:t>
      </w:r>
    </w:p>
    <w:p w:rsidR="000128F0" w:rsidRDefault="00133BEC">
      <w:r>
        <w:t xml:space="preserve">Edwin </w:t>
      </w:r>
      <w:proofErr w:type="spellStart"/>
      <w:r>
        <w:t>Moise</w:t>
      </w:r>
      <w:proofErr w:type="spellEnd"/>
    </w:p>
    <w:sectPr w:rsidR="000128F0" w:rsidSect="00F16A88">
      <w:pgSz w:w="12240" w:h="15840"/>
      <w:pgMar w:top="1620" w:right="1800" w:bottom="1440" w:left="180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A056B"/>
    <w:rsid w:val="000128F0"/>
    <w:rsid w:val="00133BEC"/>
    <w:rsid w:val="006435F0"/>
    <w:rsid w:val="00AE0EA8"/>
    <w:rsid w:val="00EA056B"/>
    <w:rsid w:val="00EB08E4"/>
    <w:rsid w:val="00F16A88"/>
  </w:rsids>
  <m:mathPr>
    <m:mathFont m:val="TimesNewRomanPS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67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301</Words>
  <Characters>1721</Characters>
  <Application>Microsoft Macintosh Word</Application>
  <DocSecurity>0</DocSecurity>
  <Lines>14</Lines>
  <Paragraphs>3</Paragraphs>
  <ScaleCrop>false</ScaleCrop>
  <Company>DEECD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Brenton Millott</dc:creator>
  <cp:keywords/>
  <cp:lastModifiedBy>Brenton Millott</cp:lastModifiedBy>
  <cp:revision>3</cp:revision>
  <cp:lastPrinted>2010-07-21T02:24:00Z</cp:lastPrinted>
  <dcterms:created xsi:type="dcterms:W3CDTF">2010-07-18T22:13:00Z</dcterms:created>
  <dcterms:modified xsi:type="dcterms:W3CDTF">2010-07-21T04:20:00Z</dcterms:modified>
</cp:coreProperties>
</file>