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46"/>
        <w:tblW w:w="0" w:type="auto"/>
        <w:tblLook w:val="04A0" w:firstRow="1" w:lastRow="0" w:firstColumn="1" w:lastColumn="0" w:noHBand="0" w:noVBand="1"/>
      </w:tblPr>
      <w:tblGrid>
        <w:gridCol w:w="2093"/>
        <w:gridCol w:w="7149"/>
      </w:tblGrid>
      <w:tr w:rsidR="00280B6C" w:rsidTr="0091425B">
        <w:tc>
          <w:tcPr>
            <w:tcW w:w="2093" w:type="dxa"/>
          </w:tcPr>
          <w:p w:rsidR="00280B6C" w:rsidRPr="0091425B" w:rsidRDefault="00280B6C" w:rsidP="0091425B">
            <w:pPr>
              <w:rPr>
                <w:b/>
                <w:sz w:val="20"/>
              </w:rPr>
            </w:pPr>
            <w:r w:rsidRPr="0091425B">
              <w:rPr>
                <w:b/>
                <w:sz w:val="20"/>
              </w:rPr>
              <w:t>Event</w:t>
            </w:r>
          </w:p>
        </w:tc>
        <w:tc>
          <w:tcPr>
            <w:tcW w:w="7149" w:type="dxa"/>
          </w:tcPr>
          <w:p w:rsidR="00280B6C" w:rsidRPr="0091425B" w:rsidRDefault="00280B6C" w:rsidP="0091425B">
            <w:pPr>
              <w:rPr>
                <w:b/>
                <w:sz w:val="20"/>
              </w:rPr>
            </w:pPr>
            <w:r w:rsidRPr="0091425B">
              <w:rPr>
                <w:b/>
                <w:sz w:val="20"/>
              </w:rPr>
              <w:t xml:space="preserve">Quotes </w:t>
            </w:r>
          </w:p>
        </w:tc>
      </w:tr>
      <w:tr w:rsidR="00280B6C" w:rsidTr="0091425B">
        <w:tc>
          <w:tcPr>
            <w:tcW w:w="2093" w:type="dxa"/>
          </w:tcPr>
          <w:p w:rsidR="00280B6C" w:rsidRPr="0091425B" w:rsidRDefault="006E44A0" w:rsidP="0091425B">
            <w:pPr>
              <w:rPr>
                <w:sz w:val="20"/>
              </w:rPr>
            </w:pPr>
            <w:r w:rsidRPr="0091425B">
              <w:rPr>
                <w:sz w:val="20"/>
              </w:rPr>
              <w:t>Bloody Sunday</w:t>
            </w:r>
          </w:p>
        </w:tc>
        <w:tc>
          <w:tcPr>
            <w:tcW w:w="7149" w:type="dxa"/>
          </w:tcPr>
          <w:p w:rsidR="00280B6C" w:rsidRPr="0091425B" w:rsidRDefault="006E44A0" w:rsidP="0091425B">
            <w:pPr>
              <w:pStyle w:val="ListParagraph"/>
              <w:numPr>
                <w:ilvl w:val="0"/>
                <w:numId w:val="1"/>
              </w:numPr>
              <w:rPr>
                <w:sz w:val="20"/>
              </w:rPr>
            </w:pPr>
            <w:r w:rsidRPr="0091425B">
              <w:rPr>
                <w:sz w:val="20"/>
              </w:rPr>
              <w:t xml:space="preserve">“Turned what should have a political problem into a revolutionary crisis” </w:t>
            </w:r>
          </w:p>
          <w:p w:rsidR="006E44A0" w:rsidRPr="0091425B" w:rsidRDefault="006E44A0" w:rsidP="0091425B">
            <w:pPr>
              <w:pStyle w:val="ListParagraph"/>
              <w:rPr>
                <w:sz w:val="20"/>
              </w:rPr>
            </w:pPr>
            <w:r w:rsidRPr="0091425B">
              <w:rPr>
                <w:sz w:val="20"/>
              </w:rPr>
              <w:t>(Figes)</w:t>
            </w:r>
          </w:p>
          <w:p w:rsidR="00705552" w:rsidRPr="0091425B" w:rsidRDefault="00705552" w:rsidP="0091425B">
            <w:pPr>
              <w:pStyle w:val="ListParagraph"/>
              <w:numPr>
                <w:ilvl w:val="0"/>
                <w:numId w:val="1"/>
              </w:numPr>
              <w:rPr>
                <w:sz w:val="20"/>
              </w:rPr>
            </w:pPr>
            <w:r w:rsidRPr="0091425B">
              <w:rPr>
                <w:sz w:val="20"/>
              </w:rPr>
              <w:t>“Bloody Sunday was an overwhelming display of tsarist incompetence”</w:t>
            </w:r>
          </w:p>
          <w:p w:rsidR="00705552" w:rsidRPr="0091425B" w:rsidRDefault="00705552" w:rsidP="0091425B">
            <w:pPr>
              <w:pStyle w:val="ListParagraph"/>
              <w:rPr>
                <w:sz w:val="20"/>
              </w:rPr>
            </w:pPr>
            <w:r w:rsidRPr="0091425B">
              <w:rPr>
                <w:sz w:val="20"/>
              </w:rPr>
              <w:t xml:space="preserve">(Pipes) </w:t>
            </w:r>
          </w:p>
        </w:tc>
      </w:tr>
      <w:tr w:rsidR="00280B6C" w:rsidTr="0091425B">
        <w:tc>
          <w:tcPr>
            <w:tcW w:w="2093" w:type="dxa"/>
          </w:tcPr>
          <w:p w:rsidR="00280B6C" w:rsidRPr="0091425B" w:rsidRDefault="00E942FD" w:rsidP="0091425B">
            <w:pPr>
              <w:rPr>
                <w:sz w:val="20"/>
              </w:rPr>
            </w:pPr>
            <w:r w:rsidRPr="0091425B">
              <w:rPr>
                <w:sz w:val="20"/>
              </w:rPr>
              <w:t>1905 revolution</w:t>
            </w:r>
          </w:p>
        </w:tc>
        <w:tc>
          <w:tcPr>
            <w:tcW w:w="7149" w:type="dxa"/>
          </w:tcPr>
          <w:p w:rsidR="00280B6C" w:rsidRPr="0091425B" w:rsidRDefault="00E942FD" w:rsidP="0091425B">
            <w:pPr>
              <w:pStyle w:val="ListParagraph"/>
              <w:numPr>
                <w:ilvl w:val="0"/>
                <w:numId w:val="1"/>
              </w:numPr>
              <w:rPr>
                <w:sz w:val="20"/>
              </w:rPr>
            </w:pPr>
            <w:r w:rsidRPr="0091425B">
              <w:rPr>
                <w:sz w:val="20"/>
              </w:rPr>
              <w:t xml:space="preserve">“Although the regime succeeded in restoring order, it could not hope to turn back the clock.” </w:t>
            </w:r>
          </w:p>
          <w:p w:rsidR="005735EE" w:rsidRPr="0091425B" w:rsidRDefault="005735EE" w:rsidP="0091425B">
            <w:pPr>
              <w:pStyle w:val="ListParagraph"/>
              <w:rPr>
                <w:sz w:val="20"/>
              </w:rPr>
            </w:pPr>
            <w:r w:rsidRPr="0091425B">
              <w:rPr>
                <w:sz w:val="20"/>
              </w:rPr>
              <w:t>(Figes)</w:t>
            </w:r>
          </w:p>
          <w:p w:rsidR="00EF36F8" w:rsidRPr="0091425B" w:rsidRDefault="00EF36F8" w:rsidP="0091425B">
            <w:pPr>
              <w:pStyle w:val="ListParagraph"/>
              <w:numPr>
                <w:ilvl w:val="0"/>
                <w:numId w:val="1"/>
              </w:numPr>
              <w:rPr>
                <w:sz w:val="20"/>
              </w:rPr>
            </w:pPr>
            <w:r w:rsidRPr="0091425B">
              <w:rPr>
                <w:sz w:val="20"/>
              </w:rPr>
              <w:t>“The events of 1905 were a prologue to the two revolutions of 1917”</w:t>
            </w:r>
          </w:p>
          <w:p w:rsidR="00EF36F8" w:rsidRPr="0091425B" w:rsidRDefault="00EF36F8" w:rsidP="0091425B">
            <w:pPr>
              <w:pStyle w:val="ListParagraph"/>
              <w:rPr>
                <w:sz w:val="20"/>
              </w:rPr>
            </w:pPr>
            <w:r w:rsidRPr="0091425B">
              <w:rPr>
                <w:sz w:val="20"/>
              </w:rPr>
              <w:t xml:space="preserve">(Trotsky) </w:t>
            </w:r>
          </w:p>
        </w:tc>
      </w:tr>
      <w:tr w:rsidR="00280B6C" w:rsidTr="0091425B">
        <w:tc>
          <w:tcPr>
            <w:tcW w:w="2093" w:type="dxa"/>
          </w:tcPr>
          <w:p w:rsidR="00280B6C" w:rsidRPr="0091425B" w:rsidRDefault="005566EA" w:rsidP="0091425B">
            <w:pPr>
              <w:rPr>
                <w:sz w:val="20"/>
              </w:rPr>
            </w:pPr>
            <w:r w:rsidRPr="0091425B">
              <w:rPr>
                <w:sz w:val="20"/>
              </w:rPr>
              <w:t>October Manifesto</w:t>
            </w:r>
          </w:p>
        </w:tc>
        <w:tc>
          <w:tcPr>
            <w:tcW w:w="7149" w:type="dxa"/>
          </w:tcPr>
          <w:p w:rsidR="00280B6C" w:rsidRPr="0091425B" w:rsidRDefault="005566EA" w:rsidP="0091425B">
            <w:pPr>
              <w:pStyle w:val="ListParagraph"/>
              <w:numPr>
                <w:ilvl w:val="0"/>
                <w:numId w:val="1"/>
              </w:numPr>
              <w:rPr>
                <w:sz w:val="20"/>
              </w:rPr>
            </w:pPr>
            <w:r w:rsidRPr="0091425B">
              <w:rPr>
                <w:sz w:val="20"/>
              </w:rPr>
              <w:t>“A constitution is given, but autocracy remains. Everything is given and nothing is given”</w:t>
            </w:r>
          </w:p>
          <w:p w:rsidR="005566EA" w:rsidRPr="0091425B" w:rsidRDefault="005566EA" w:rsidP="0091425B">
            <w:pPr>
              <w:pStyle w:val="ListParagraph"/>
              <w:rPr>
                <w:sz w:val="20"/>
              </w:rPr>
            </w:pPr>
            <w:r w:rsidRPr="0091425B">
              <w:rPr>
                <w:sz w:val="20"/>
              </w:rPr>
              <w:t>(Trotsky)</w:t>
            </w:r>
          </w:p>
          <w:p w:rsidR="005566EA" w:rsidRPr="0091425B" w:rsidRDefault="005566EA" w:rsidP="0091425B">
            <w:pPr>
              <w:pStyle w:val="ListParagraph"/>
              <w:numPr>
                <w:ilvl w:val="0"/>
                <w:numId w:val="1"/>
              </w:numPr>
              <w:rPr>
                <w:sz w:val="20"/>
              </w:rPr>
            </w:pPr>
            <w:r w:rsidRPr="0091425B">
              <w:rPr>
                <w:sz w:val="20"/>
              </w:rPr>
              <w:t xml:space="preserve">“The Monarchy had been saved; the economy was </w:t>
            </w:r>
            <w:r w:rsidR="00457F47" w:rsidRPr="0091425B">
              <w:rPr>
                <w:sz w:val="20"/>
              </w:rPr>
              <w:t xml:space="preserve">prosperous; and Russia had – shall we say – half a constitution.” </w:t>
            </w:r>
          </w:p>
          <w:p w:rsidR="00457F47" w:rsidRPr="0091425B" w:rsidRDefault="00100428" w:rsidP="0091425B">
            <w:pPr>
              <w:pStyle w:val="ListParagraph"/>
              <w:rPr>
                <w:sz w:val="20"/>
              </w:rPr>
            </w:pPr>
            <w:r w:rsidRPr="0091425B">
              <w:rPr>
                <w:sz w:val="20"/>
              </w:rPr>
              <w:t>(Pares)</w:t>
            </w:r>
          </w:p>
        </w:tc>
      </w:tr>
      <w:tr w:rsidR="00280B6C" w:rsidTr="0091425B">
        <w:tc>
          <w:tcPr>
            <w:tcW w:w="2093" w:type="dxa"/>
          </w:tcPr>
          <w:p w:rsidR="00280B6C" w:rsidRPr="0091425B" w:rsidRDefault="00A5097C" w:rsidP="0091425B">
            <w:pPr>
              <w:rPr>
                <w:sz w:val="20"/>
              </w:rPr>
            </w:pPr>
            <w:r w:rsidRPr="0091425B">
              <w:rPr>
                <w:sz w:val="20"/>
              </w:rPr>
              <w:t xml:space="preserve">Tsar commands the Russian Army (Rasputin) </w:t>
            </w:r>
          </w:p>
        </w:tc>
        <w:tc>
          <w:tcPr>
            <w:tcW w:w="7149" w:type="dxa"/>
          </w:tcPr>
          <w:p w:rsidR="00280B6C" w:rsidRPr="0091425B" w:rsidRDefault="00C84ED6" w:rsidP="0091425B">
            <w:pPr>
              <w:pStyle w:val="ListParagraph"/>
              <w:numPr>
                <w:ilvl w:val="0"/>
                <w:numId w:val="1"/>
              </w:numPr>
              <w:rPr>
                <w:sz w:val="20"/>
              </w:rPr>
            </w:pPr>
            <w:r w:rsidRPr="0091425B">
              <w:rPr>
                <w:sz w:val="20"/>
              </w:rPr>
              <w:t>“The Tsar foolishly added to his own isolation by assuming personal command of the Russian Army in 1915”</w:t>
            </w:r>
          </w:p>
          <w:p w:rsidR="00C84ED6" w:rsidRPr="0091425B" w:rsidRDefault="00C84ED6" w:rsidP="0091425B">
            <w:pPr>
              <w:pStyle w:val="ListParagraph"/>
              <w:rPr>
                <w:sz w:val="20"/>
              </w:rPr>
            </w:pPr>
            <w:r w:rsidRPr="0091425B">
              <w:rPr>
                <w:sz w:val="20"/>
              </w:rPr>
              <w:t>(Wood)</w:t>
            </w:r>
          </w:p>
          <w:p w:rsidR="00C84ED6" w:rsidRPr="0091425B" w:rsidRDefault="00DB1B03" w:rsidP="0091425B">
            <w:pPr>
              <w:pStyle w:val="ListParagraph"/>
              <w:numPr>
                <w:ilvl w:val="0"/>
                <w:numId w:val="1"/>
              </w:numPr>
              <w:rPr>
                <w:sz w:val="20"/>
              </w:rPr>
            </w:pPr>
            <w:r w:rsidRPr="0091425B">
              <w:rPr>
                <w:sz w:val="20"/>
              </w:rPr>
              <w:t>“The existence of a single person that was threatening to destroy one of the greatest empires in the world.”</w:t>
            </w:r>
          </w:p>
          <w:p w:rsidR="00DB1B03" w:rsidRPr="0091425B" w:rsidRDefault="00DB1B03" w:rsidP="0091425B">
            <w:pPr>
              <w:pStyle w:val="ListParagraph"/>
              <w:rPr>
                <w:sz w:val="20"/>
              </w:rPr>
            </w:pPr>
            <w:r w:rsidRPr="0091425B">
              <w:rPr>
                <w:sz w:val="20"/>
              </w:rPr>
              <w:t>(</w:t>
            </w:r>
            <w:proofErr w:type="spellStart"/>
            <w:r w:rsidRPr="0091425B">
              <w:rPr>
                <w:sz w:val="20"/>
              </w:rPr>
              <w:t>Rodzinsky</w:t>
            </w:r>
            <w:proofErr w:type="spellEnd"/>
            <w:r w:rsidRPr="0091425B">
              <w:rPr>
                <w:sz w:val="20"/>
              </w:rPr>
              <w:t xml:space="preserve">) </w:t>
            </w:r>
          </w:p>
        </w:tc>
      </w:tr>
      <w:tr w:rsidR="00280B6C" w:rsidTr="0091425B">
        <w:tc>
          <w:tcPr>
            <w:tcW w:w="2093" w:type="dxa"/>
          </w:tcPr>
          <w:p w:rsidR="00280B6C" w:rsidRPr="0091425B" w:rsidRDefault="00EC7357" w:rsidP="0091425B">
            <w:pPr>
              <w:rPr>
                <w:sz w:val="20"/>
              </w:rPr>
            </w:pPr>
            <w:r w:rsidRPr="0091425B">
              <w:rPr>
                <w:sz w:val="20"/>
              </w:rPr>
              <w:t xml:space="preserve">World War One </w:t>
            </w:r>
          </w:p>
        </w:tc>
        <w:tc>
          <w:tcPr>
            <w:tcW w:w="7149" w:type="dxa"/>
          </w:tcPr>
          <w:p w:rsidR="00280B6C" w:rsidRPr="0091425B" w:rsidRDefault="00F60057" w:rsidP="0091425B">
            <w:pPr>
              <w:pStyle w:val="ListParagraph"/>
              <w:numPr>
                <w:ilvl w:val="0"/>
                <w:numId w:val="1"/>
              </w:numPr>
              <w:rPr>
                <w:sz w:val="20"/>
              </w:rPr>
            </w:pPr>
            <w:r w:rsidRPr="0091425B">
              <w:rPr>
                <w:sz w:val="20"/>
              </w:rPr>
              <w:t>“War accelerated the development of a revolutionary crisis, but their deep lying causes could not be wished away in times of peace.”</w:t>
            </w:r>
          </w:p>
          <w:p w:rsidR="00F60057" w:rsidRPr="0091425B" w:rsidRDefault="00F60057" w:rsidP="0091425B">
            <w:pPr>
              <w:pStyle w:val="ListParagraph"/>
              <w:rPr>
                <w:sz w:val="20"/>
              </w:rPr>
            </w:pPr>
            <w:r w:rsidRPr="0091425B">
              <w:rPr>
                <w:sz w:val="20"/>
              </w:rPr>
              <w:t>(</w:t>
            </w:r>
            <w:r w:rsidR="00605572" w:rsidRPr="0091425B">
              <w:rPr>
                <w:sz w:val="20"/>
              </w:rPr>
              <w:t>Hill)</w:t>
            </w:r>
          </w:p>
          <w:p w:rsidR="00605572" w:rsidRPr="0091425B" w:rsidRDefault="00605572" w:rsidP="0091425B">
            <w:pPr>
              <w:pStyle w:val="ListParagraph"/>
              <w:numPr>
                <w:ilvl w:val="0"/>
                <w:numId w:val="1"/>
              </w:numPr>
              <w:rPr>
                <w:sz w:val="20"/>
              </w:rPr>
            </w:pPr>
            <w:r w:rsidRPr="0091425B">
              <w:rPr>
                <w:sz w:val="20"/>
              </w:rPr>
              <w:t>“By 1917, the war would prove to be the undoing of tsardom.”</w:t>
            </w:r>
          </w:p>
          <w:p w:rsidR="00605572" w:rsidRPr="0091425B" w:rsidRDefault="00605572" w:rsidP="0091425B">
            <w:pPr>
              <w:pStyle w:val="ListParagraph"/>
              <w:rPr>
                <w:sz w:val="20"/>
              </w:rPr>
            </w:pPr>
            <w:r w:rsidRPr="0091425B">
              <w:rPr>
                <w:sz w:val="20"/>
              </w:rPr>
              <w:t xml:space="preserve">(Lynch) </w:t>
            </w:r>
          </w:p>
        </w:tc>
      </w:tr>
      <w:tr w:rsidR="00280B6C" w:rsidTr="0091425B">
        <w:tc>
          <w:tcPr>
            <w:tcW w:w="2093" w:type="dxa"/>
          </w:tcPr>
          <w:p w:rsidR="00280B6C" w:rsidRPr="0091425B" w:rsidRDefault="001A77B5" w:rsidP="0091425B">
            <w:pPr>
              <w:rPr>
                <w:sz w:val="20"/>
              </w:rPr>
            </w:pPr>
            <w:r w:rsidRPr="0091425B">
              <w:rPr>
                <w:sz w:val="20"/>
              </w:rPr>
              <w:t xml:space="preserve">February 1917 revolution </w:t>
            </w:r>
          </w:p>
        </w:tc>
        <w:tc>
          <w:tcPr>
            <w:tcW w:w="7149" w:type="dxa"/>
          </w:tcPr>
          <w:p w:rsidR="00280B6C" w:rsidRPr="0091425B" w:rsidRDefault="00F8757C" w:rsidP="0091425B">
            <w:pPr>
              <w:pStyle w:val="ListParagraph"/>
              <w:numPr>
                <w:ilvl w:val="0"/>
                <w:numId w:val="1"/>
              </w:numPr>
              <w:rPr>
                <w:sz w:val="20"/>
              </w:rPr>
            </w:pPr>
            <w:r w:rsidRPr="0091425B">
              <w:rPr>
                <w:sz w:val="20"/>
              </w:rPr>
              <w:t>“One of the most leaderless, spontaneous, anonymous revolutions of all time.”</w:t>
            </w:r>
          </w:p>
          <w:p w:rsidR="00F8757C" w:rsidRPr="0091425B" w:rsidRDefault="00F8757C" w:rsidP="0091425B">
            <w:pPr>
              <w:pStyle w:val="ListParagraph"/>
              <w:rPr>
                <w:sz w:val="20"/>
              </w:rPr>
            </w:pPr>
            <w:r w:rsidRPr="0091425B">
              <w:rPr>
                <w:sz w:val="20"/>
              </w:rPr>
              <w:t xml:space="preserve">(Chamberlin) </w:t>
            </w:r>
          </w:p>
          <w:p w:rsidR="009F03B7" w:rsidRPr="0091425B" w:rsidRDefault="009F03B7" w:rsidP="0091425B">
            <w:pPr>
              <w:pStyle w:val="ListParagraph"/>
              <w:numPr>
                <w:ilvl w:val="0"/>
                <w:numId w:val="1"/>
              </w:numPr>
              <w:rPr>
                <w:sz w:val="20"/>
              </w:rPr>
            </w:pPr>
            <w:r w:rsidRPr="0091425B">
              <w:rPr>
                <w:sz w:val="20"/>
              </w:rPr>
              <w:t>“Conscious and tempered workers educated for the most part by the party of Lenin.”</w:t>
            </w:r>
          </w:p>
          <w:p w:rsidR="00240FBB" w:rsidRPr="0091425B" w:rsidRDefault="009F03B7" w:rsidP="0091425B">
            <w:pPr>
              <w:pStyle w:val="ListParagraph"/>
              <w:rPr>
                <w:sz w:val="20"/>
              </w:rPr>
            </w:pPr>
            <w:r w:rsidRPr="0091425B">
              <w:rPr>
                <w:sz w:val="20"/>
              </w:rPr>
              <w:t xml:space="preserve">(Trotsky)  </w:t>
            </w:r>
          </w:p>
        </w:tc>
      </w:tr>
      <w:tr w:rsidR="00280B6C" w:rsidTr="0091425B">
        <w:tc>
          <w:tcPr>
            <w:tcW w:w="2093" w:type="dxa"/>
          </w:tcPr>
          <w:p w:rsidR="00280B6C" w:rsidRPr="0091425B" w:rsidRDefault="00EE1149" w:rsidP="0091425B">
            <w:pPr>
              <w:rPr>
                <w:sz w:val="20"/>
              </w:rPr>
            </w:pPr>
            <w:r w:rsidRPr="0091425B">
              <w:rPr>
                <w:sz w:val="20"/>
              </w:rPr>
              <w:t xml:space="preserve">Collapse </w:t>
            </w:r>
            <w:r w:rsidR="00215A02" w:rsidRPr="0091425B">
              <w:rPr>
                <w:sz w:val="20"/>
              </w:rPr>
              <w:t>of tsarism/Provisional G</w:t>
            </w:r>
            <w:r w:rsidRPr="0091425B">
              <w:rPr>
                <w:sz w:val="20"/>
              </w:rPr>
              <w:t xml:space="preserve">overnment/April Theses/July Days. </w:t>
            </w:r>
          </w:p>
        </w:tc>
        <w:tc>
          <w:tcPr>
            <w:tcW w:w="7149" w:type="dxa"/>
          </w:tcPr>
          <w:p w:rsidR="00280B6C" w:rsidRPr="0091425B" w:rsidRDefault="00045317" w:rsidP="0091425B">
            <w:pPr>
              <w:pStyle w:val="ListParagraph"/>
              <w:numPr>
                <w:ilvl w:val="0"/>
                <w:numId w:val="1"/>
              </w:numPr>
              <w:rPr>
                <w:sz w:val="20"/>
              </w:rPr>
            </w:pPr>
            <w:r w:rsidRPr="0091425B">
              <w:rPr>
                <w:sz w:val="20"/>
              </w:rPr>
              <w:t>“The collapse of tsarism, while not improbable, was certainly not inevitable.”</w:t>
            </w:r>
          </w:p>
          <w:p w:rsidR="00045317" w:rsidRPr="0091425B" w:rsidRDefault="00045317" w:rsidP="0091425B">
            <w:pPr>
              <w:pStyle w:val="ListParagraph"/>
              <w:rPr>
                <w:sz w:val="20"/>
              </w:rPr>
            </w:pPr>
            <w:r w:rsidRPr="0091425B">
              <w:rPr>
                <w:sz w:val="20"/>
              </w:rPr>
              <w:t xml:space="preserve">(Pipes) </w:t>
            </w:r>
          </w:p>
          <w:p w:rsidR="00B15284" w:rsidRPr="0091425B" w:rsidRDefault="00B15284" w:rsidP="0091425B">
            <w:pPr>
              <w:pStyle w:val="ListParagraph"/>
              <w:numPr>
                <w:ilvl w:val="0"/>
                <w:numId w:val="1"/>
              </w:numPr>
              <w:rPr>
                <w:sz w:val="20"/>
              </w:rPr>
            </w:pPr>
            <w:r w:rsidRPr="0091425B">
              <w:rPr>
                <w:sz w:val="20"/>
              </w:rPr>
              <w:t xml:space="preserve">“Lenin’s April Theses laid down for the party a brilliant plan of struggle for the transition from </w:t>
            </w:r>
            <w:proofErr w:type="spellStart"/>
            <w:r w:rsidRPr="0091425B">
              <w:rPr>
                <w:sz w:val="20"/>
              </w:rPr>
              <w:t>bourgeoise</w:t>
            </w:r>
            <w:proofErr w:type="spellEnd"/>
            <w:r w:rsidRPr="0091425B">
              <w:rPr>
                <w:sz w:val="20"/>
              </w:rPr>
              <w:t>-democratic to the socialist revolution.”</w:t>
            </w:r>
          </w:p>
          <w:p w:rsidR="00B15284" w:rsidRPr="0091425B" w:rsidRDefault="00B15284" w:rsidP="0091425B">
            <w:pPr>
              <w:pStyle w:val="ListParagraph"/>
              <w:rPr>
                <w:sz w:val="20"/>
              </w:rPr>
            </w:pPr>
            <w:r w:rsidRPr="0091425B">
              <w:rPr>
                <w:sz w:val="20"/>
              </w:rPr>
              <w:t>(</w:t>
            </w:r>
            <w:r w:rsidR="00F32408" w:rsidRPr="0091425B">
              <w:rPr>
                <w:sz w:val="20"/>
              </w:rPr>
              <w:t xml:space="preserve">History of the </w:t>
            </w:r>
            <w:r w:rsidRPr="0091425B">
              <w:rPr>
                <w:sz w:val="20"/>
              </w:rPr>
              <w:t>CPSU)</w:t>
            </w:r>
          </w:p>
        </w:tc>
      </w:tr>
      <w:tr w:rsidR="00280B6C" w:rsidTr="0091425B">
        <w:tc>
          <w:tcPr>
            <w:tcW w:w="2093" w:type="dxa"/>
          </w:tcPr>
          <w:p w:rsidR="00280B6C" w:rsidRPr="0091425B" w:rsidRDefault="00615849" w:rsidP="0091425B">
            <w:pPr>
              <w:rPr>
                <w:sz w:val="20"/>
              </w:rPr>
            </w:pPr>
            <w:r w:rsidRPr="0091425B">
              <w:rPr>
                <w:sz w:val="20"/>
              </w:rPr>
              <w:t>October 1917</w:t>
            </w:r>
            <w:r w:rsidR="0089243A" w:rsidRPr="0091425B">
              <w:rPr>
                <w:sz w:val="20"/>
              </w:rPr>
              <w:t xml:space="preserve"> Revolution </w:t>
            </w:r>
          </w:p>
        </w:tc>
        <w:tc>
          <w:tcPr>
            <w:tcW w:w="7149" w:type="dxa"/>
          </w:tcPr>
          <w:p w:rsidR="00280B6C" w:rsidRPr="0091425B" w:rsidRDefault="00D13BFB" w:rsidP="0091425B">
            <w:pPr>
              <w:pStyle w:val="ListParagraph"/>
              <w:numPr>
                <w:ilvl w:val="0"/>
                <w:numId w:val="1"/>
              </w:numPr>
              <w:rPr>
                <w:sz w:val="20"/>
              </w:rPr>
            </w:pPr>
            <w:r w:rsidRPr="0091425B">
              <w:rPr>
                <w:sz w:val="20"/>
              </w:rPr>
              <w:t>“The Bolsheviks did not seize power, they picked it up.”</w:t>
            </w:r>
          </w:p>
          <w:p w:rsidR="00D13BFB" w:rsidRPr="0091425B" w:rsidRDefault="00D13BFB" w:rsidP="0091425B">
            <w:pPr>
              <w:pStyle w:val="ListParagraph"/>
              <w:rPr>
                <w:sz w:val="20"/>
              </w:rPr>
            </w:pPr>
            <w:r w:rsidRPr="0091425B">
              <w:rPr>
                <w:sz w:val="20"/>
              </w:rPr>
              <w:t>(</w:t>
            </w:r>
            <w:proofErr w:type="spellStart"/>
            <w:r w:rsidRPr="0091425B">
              <w:rPr>
                <w:sz w:val="20"/>
              </w:rPr>
              <w:t>Ulam</w:t>
            </w:r>
            <w:proofErr w:type="spellEnd"/>
            <w:r w:rsidRPr="0091425B">
              <w:rPr>
                <w:sz w:val="20"/>
              </w:rPr>
              <w:t xml:space="preserve">) </w:t>
            </w:r>
          </w:p>
          <w:p w:rsidR="00E61A01" w:rsidRPr="0091425B" w:rsidRDefault="00E61A01" w:rsidP="0091425B">
            <w:pPr>
              <w:pStyle w:val="ListParagraph"/>
              <w:numPr>
                <w:ilvl w:val="0"/>
                <w:numId w:val="1"/>
              </w:numPr>
              <w:rPr>
                <w:sz w:val="20"/>
              </w:rPr>
            </w:pPr>
            <w:r w:rsidRPr="0091425B">
              <w:rPr>
                <w:sz w:val="20"/>
              </w:rPr>
              <w:t>“The events that led to the overthrow of the Provisional Government were…carefully plotted and staged by a tightly organised conspiracy.”</w:t>
            </w:r>
          </w:p>
          <w:p w:rsidR="00E61A01" w:rsidRPr="0091425B" w:rsidRDefault="00E61A01" w:rsidP="0091425B">
            <w:pPr>
              <w:pStyle w:val="ListParagraph"/>
              <w:rPr>
                <w:sz w:val="20"/>
              </w:rPr>
            </w:pPr>
            <w:r w:rsidRPr="0091425B">
              <w:rPr>
                <w:sz w:val="20"/>
              </w:rPr>
              <w:t xml:space="preserve">(Pipes) </w:t>
            </w:r>
          </w:p>
          <w:p w:rsidR="000135DF" w:rsidRPr="0091425B" w:rsidRDefault="000135DF" w:rsidP="0091425B">
            <w:pPr>
              <w:pStyle w:val="ListParagraph"/>
              <w:numPr>
                <w:ilvl w:val="0"/>
                <w:numId w:val="1"/>
              </w:numPr>
              <w:rPr>
                <w:sz w:val="20"/>
              </w:rPr>
            </w:pPr>
            <w:r w:rsidRPr="0091425B">
              <w:rPr>
                <w:sz w:val="20"/>
              </w:rPr>
              <w:t xml:space="preserve">“A classic coup </w:t>
            </w:r>
            <w:proofErr w:type="spellStart"/>
            <w:r w:rsidRPr="0091425B">
              <w:rPr>
                <w:sz w:val="20"/>
              </w:rPr>
              <w:t>de’tat</w:t>
            </w:r>
            <w:proofErr w:type="spellEnd"/>
            <w:r w:rsidRPr="0091425B">
              <w:rPr>
                <w:sz w:val="20"/>
              </w:rPr>
              <w:t>.”</w:t>
            </w:r>
          </w:p>
          <w:p w:rsidR="000135DF" w:rsidRPr="0091425B" w:rsidRDefault="000135DF" w:rsidP="0091425B">
            <w:pPr>
              <w:pStyle w:val="ListParagraph"/>
              <w:rPr>
                <w:sz w:val="20"/>
              </w:rPr>
            </w:pPr>
            <w:r w:rsidRPr="0091425B">
              <w:rPr>
                <w:sz w:val="20"/>
              </w:rPr>
              <w:t xml:space="preserve">(Pipes) </w:t>
            </w:r>
          </w:p>
        </w:tc>
      </w:tr>
      <w:tr w:rsidR="00280B6C" w:rsidTr="005603B3">
        <w:trPr>
          <w:trHeight w:val="2086"/>
        </w:trPr>
        <w:tc>
          <w:tcPr>
            <w:tcW w:w="2093" w:type="dxa"/>
          </w:tcPr>
          <w:p w:rsidR="00280B6C" w:rsidRPr="0091425B" w:rsidRDefault="00E45142" w:rsidP="0091425B">
            <w:pPr>
              <w:rPr>
                <w:sz w:val="20"/>
              </w:rPr>
            </w:pPr>
            <w:r w:rsidRPr="0091425B">
              <w:rPr>
                <w:sz w:val="20"/>
              </w:rPr>
              <w:t>Lenin and the Bolsheviks</w:t>
            </w:r>
          </w:p>
        </w:tc>
        <w:tc>
          <w:tcPr>
            <w:tcW w:w="7149" w:type="dxa"/>
          </w:tcPr>
          <w:p w:rsidR="00280B6C" w:rsidRPr="0091425B" w:rsidRDefault="00BC79BA" w:rsidP="0091425B">
            <w:pPr>
              <w:pStyle w:val="ListParagraph"/>
              <w:numPr>
                <w:ilvl w:val="0"/>
                <w:numId w:val="1"/>
              </w:numPr>
              <w:rPr>
                <w:sz w:val="20"/>
              </w:rPr>
            </w:pPr>
            <w:r w:rsidRPr="0091425B">
              <w:rPr>
                <w:sz w:val="20"/>
              </w:rPr>
              <w:t xml:space="preserve">“Judged in terms of its own aspirations; the communist party was a monumental failure.” </w:t>
            </w:r>
          </w:p>
          <w:p w:rsidR="00BC79BA" w:rsidRPr="0091425B" w:rsidRDefault="00BC79BA" w:rsidP="0091425B">
            <w:pPr>
              <w:pStyle w:val="ListParagraph"/>
              <w:rPr>
                <w:sz w:val="20"/>
              </w:rPr>
            </w:pPr>
            <w:r w:rsidRPr="0091425B">
              <w:rPr>
                <w:sz w:val="20"/>
              </w:rPr>
              <w:t>(Pipes)</w:t>
            </w:r>
          </w:p>
          <w:p w:rsidR="00BC79BA" w:rsidRPr="0091425B" w:rsidRDefault="00BC79BA" w:rsidP="0091425B">
            <w:pPr>
              <w:pStyle w:val="ListParagraph"/>
              <w:numPr>
                <w:ilvl w:val="0"/>
                <w:numId w:val="1"/>
              </w:numPr>
              <w:rPr>
                <w:sz w:val="20"/>
              </w:rPr>
            </w:pPr>
            <w:r w:rsidRPr="0091425B">
              <w:rPr>
                <w:sz w:val="20"/>
              </w:rPr>
              <w:t>“The leadership given by Lenin and the Bolshevik party…ensured the success of one of the greatest events in world history… the overthrow of the power of the land owners and capitalists.”</w:t>
            </w:r>
          </w:p>
          <w:p w:rsidR="00BC79BA" w:rsidRPr="0091425B" w:rsidRDefault="00BC79BA" w:rsidP="0091425B">
            <w:pPr>
              <w:pStyle w:val="ListParagraph"/>
              <w:rPr>
                <w:sz w:val="20"/>
              </w:rPr>
            </w:pPr>
            <w:r w:rsidRPr="0091425B">
              <w:rPr>
                <w:sz w:val="20"/>
              </w:rPr>
              <w:t xml:space="preserve">(Obichkin) </w:t>
            </w:r>
          </w:p>
        </w:tc>
      </w:tr>
    </w:tbl>
    <w:p w:rsidR="0091425B" w:rsidRDefault="0091425B"/>
    <w:p w:rsidR="005603B3" w:rsidRDefault="005603B3"/>
    <w:p w:rsidR="005603B3" w:rsidRDefault="005603B3"/>
    <w:tbl>
      <w:tblPr>
        <w:tblStyle w:val="TableGrid"/>
        <w:tblW w:w="0" w:type="auto"/>
        <w:tblLook w:val="04A0" w:firstRow="1" w:lastRow="0" w:firstColumn="1" w:lastColumn="0" w:noHBand="0" w:noVBand="1"/>
      </w:tblPr>
      <w:tblGrid>
        <w:gridCol w:w="2235"/>
        <w:gridCol w:w="7007"/>
      </w:tblGrid>
      <w:tr w:rsidR="005603B3" w:rsidTr="002648A1">
        <w:tc>
          <w:tcPr>
            <w:tcW w:w="2235" w:type="dxa"/>
          </w:tcPr>
          <w:p w:rsidR="005603B3" w:rsidRPr="002648A1" w:rsidRDefault="005603B3">
            <w:pPr>
              <w:rPr>
                <w:b/>
                <w:sz w:val="20"/>
              </w:rPr>
            </w:pPr>
            <w:r w:rsidRPr="002648A1">
              <w:rPr>
                <w:b/>
                <w:sz w:val="20"/>
              </w:rPr>
              <w:lastRenderedPageBreak/>
              <w:t>Event</w:t>
            </w:r>
          </w:p>
        </w:tc>
        <w:tc>
          <w:tcPr>
            <w:tcW w:w="7007" w:type="dxa"/>
          </w:tcPr>
          <w:p w:rsidR="005603B3" w:rsidRPr="002648A1" w:rsidRDefault="005603B3">
            <w:pPr>
              <w:rPr>
                <w:b/>
                <w:sz w:val="20"/>
              </w:rPr>
            </w:pPr>
            <w:r w:rsidRPr="002648A1">
              <w:rPr>
                <w:b/>
                <w:sz w:val="20"/>
              </w:rPr>
              <w:t>Quotes</w:t>
            </w:r>
          </w:p>
        </w:tc>
      </w:tr>
      <w:tr w:rsidR="005603B3" w:rsidTr="002648A1">
        <w:tc>
          <w:tcPr>
            <w:tcW w:w="2235" w:type="dxa"/>
          </w:tcPr>
          <w:p w:rsidR="005603B3" w:rsidRPr="002648A1" w:rsidRDefault="005603B3">
            <w:pPr>
              <w:rPr>
                <w:sz w:val="20"/>
              </w:rPr>
            </w:pPr>
            <w:r w:rsidRPr="002648A1">
              <w:rPr>
                <w:sz w:val="20"/>
              </w:rPr>
              <w:t>Economic policies (War communism/NEP)</w:t>
            </w:r>
          </w:p>
        </w:tc>
        <w:tc>
          <w:tcPr>
            <w:tcW w:w="7007" w:type="dxa"/>
          </w:tcPr>
          <w:p w:rsidR="005603B3" w:rsidRPr="002648A1" w:rsidRDefault="00571BDC" w:rsidP="00571BDC">
            <w:pPr>
              <w:pStyle w:val="ListParagraph"/>
              <w:numPr>
                <w:ilvl w:val="0"/>
                <w:numId w:val="1"/>
              </w:numPr>
              <w:rPr>
                <w:sz w:val="20"/>
              </w:rPr>
            </w:pPr>
            <w:r w:rsidRPr="002648A1">
              <w:rPr>
                <w:sz w:val="20"/>
              </w:rPr>
              <w:t>“The NEP was, in the space of a few months, already giving marvellous results.”</w:t>
            </w:r>
          </w:p>
          <w:p w:rsidR="00571BDC" w:rsidRPr="002648A1" w:rsidRDefault="00571BDC" w:rsidP="00571BDC">
            <w:pPr>
              <w:pStyle w:val="ListParagraph"/>
              <w:rPr>
                <w:sz w:val="20"/>
              </w:rPr>
            </w:pPr>
            <w:r w:rsidRPr="002648A1">
              <w:rPr>
                <w:sz w:val="20"/>
              </w:rPr>
              <w:t xml:space="preserve">(Serge) </w:t>
            </w:r>
            <w:bookmarkStart w:id="0" w:name="_GoBack"/>
            <w:bookmarkEnd w:id="0"/>
          </w:p>
          <w:p w:rsidR="00A2059D" w:rsidRPr="002648A1" w:rsidRDefault="00461200" w:rsidP="00CE79CB">
            <w:pPr>
              <w:pStyle w:val="ListParagraph"/>
              <w:numPr>
                <w:ilvl w:val="0"/>
                <w:numId w:val="1"/>
              </w:numPr>
              <w:rPr>
                <w:sz w:val="20"/>
                <w:szCs w:val="20"/>
              </w:rPr>
            </w:pPr>
            <w:r w:rsidRPr="002648A1">
              <w:rPr>
                <w:sz w:val="20"/>
                <w:szCs w:val="20"/>
              </w:rPr>
              <w:t xml:space="preserve"> </w:t>
            </w:r>
            <w:r w:rsidR="00A2059D" w:rsidRPr="002648A1">
              <w:rPr>
                <w:sz w:val="20"/>
                <w:szCs w:val="20"/>
              </w:rPr>
              <w:t>“The adoption of NEP showed that the Bolshevik government since 1917 had been unable to create a successful economy along purely ideological lines.”</w:t>
            </w:r>
            <w:r w:rsidR="00CE79CB" w:rsidRPr="002648A1">
              <w:rPr>
                <w:sz w:val="20"/>
                <w:szCs w:val="20"/>
              </w:rPr>
              <w:t xml:space="preserve"> (Lynch)</w:t>
            </w:r>
          </w:p>
          <w:p w:rsidR="00CE79CB" w:rsidRPr="002648A1" w:rsidRDefault="00A2059D" w:rsidP="00CE79CB">
            <w:pPr>
              <w:pStyle w:val="ListParagraph"/>
              <w:numPr>
                <w:ilvl w:val="0"/>
                <w:numId w:val="1"/>
              </w:numPr>
              <w:rPr>
                <w:sz w:val="20"/>
                <w:szCs w:val="20"/>
              </w:rPr>
            </w:pPr>
            <w:r w:rsidRPr="002648A1">
              <w:rPr>
                <w:sz w:val="20"/>
                <w:szCs w:val="20"/>
              </w:rPr>
              <w:t xml:space="preserve">“Their irresponsibility was nowhere more evident than in their obstinate attempts to introduce </w:t>
            </w:r>
            <w:proofErr w:type="gramStart"/>
            <w:r w:rsidRPr="002648A1">
              <w:rPr>
                <w:sz w:val="20"/>
                <w:szCs w:val="20"/>
              </w:rPr>
              <w:t>a money</w:t>
            </w:r>
            <w:proofErr w:type="gramEnd"/>
            <w:r w:rsidRPr="002648A1">
              <w:rPr>
                <w:sz w:val="20"/>
                <w:szCs w:val="20"/>
              </w:rPr>
              <w:t xml:space="preserve">-less economy.” </w:t>
            </w:r>
          </w:p>
          <w:p w:rsidR="00A2059D" w:rsidRPr="002648A1" w:rsidRDefault="00A2059D" w:rsidP="00CE79CB">
            <w:pPr>
              <w:pStyle w:val="ListParagraph"/>
              <w:rPr>
                <w:sz w:val="20"/>
                <w:szCs w:val="20"/>
              </w:rPr>
            </w:pPr>
            <w:r w:rsidRPr="002648A1">
              <w:rPr>
                <w:sz w:val="20"/>
                <w:szCs w:val="20"/>
              </w:rPr>
              <w:t xml:space="preserve">(Pipes) </w:t>
            </w:r>
          </w:p>
          <w:p w:rsidR="00461200" w:rsidRPr="002648A1" w:rsidRDefault="00461200" w:rsidP="00461200">
            <w:pPr>
              <w:pStyle w:val="ListParagraph"/>
              <w:numPr>
                <w:ilvl w:val="0"/>
                <w:numId w:val="1"/>
              </w:numPr>
              <w:spacing w:after="200" w:line="276" w:lineRule="auto"/>
              <w:rPr>
                <w:sz w:val="20"/>
                <w:szCs w:val="20"/>
              </w:rPr>
            </w:pPr>
            <w:r w:rsidRPr="002648A1">
              <w:rPr>
                <w:sz w:val="20"/>
                <w:szCs w:val="20"/>
              </w:rPr>
              <w:t xml:space="preserve">“While war communism tightened the Bolshevik grip on industry it did not lead to economic growth.” </w:t>
            </w:r>
          </w:p>
          <w:p w:rsidR="002F50A2" w:rsidRPr="002648A1" w:rsidRDefault="00461200" w:rsidP="00461200">
            <w:pPr>
              <w:pStyle w:val="ListParagraph"/>
              <w:rPr>
                <w:sz w:val="20"/>
                <w:szCs w:val="20"/>
              </w:rPr>
            </w:pPr>
            <w:r w:rsidRPr="002648A1">
              <w:rPr>
                <w:sz w:val="20"/>
                <w:szCs w:val="20"/>
              </w:rPr>
              <w:t>(Lynch)</w:t>
            </w:r>
          </w:p>
        </w:tc>
      </w:tr>
      <w:tr w:rsidR="005603B3" w:rsidTr="002648A1">
        <w:tc>
          <w:tcPr>
            <w:tcW w:w="2235" w:type="dxa"/>
          </w:tcPr>
          <w:p w:rsidR="005603B3" w:rsidRPr="002648A1" w:rsidRDefault="005603B3">
            <w:pPr>
              <w:rPr>
                <w:sz w:val="20"/>
              </w:rPr>
            </w:pPr>
            <w:r w:rsidRPr="002648A1">
              <w:rPr>
                <w:sz w:val="20"/>
              </w:rPr>
              <w:t>Civil War</w:t>
            </w:r>
          </w:p>
        </w:tc>
        <w:tc>
          <w:tcPr>
            <w:tcW w:w="7007" w:type="dxa"/>
          </w:tcPr>
          <w:p w:rsidR="005603B3" w:rsidRPr="002648A1" w:rsidRDefault="009764AF" w:rsidP="009764AF">
            <w:pPr>
              <w:pStyle w:val="ListParagraph"/>
              <w:numPr>
                <w:ilvl w:val="0"/>
                <w:numId w:val="1"/>
              </w:numPr>
              <w:rPr>
                <w:sz w:val="20"/>
              </w:rPr>
            </w:pPr>
            <w:r w:rsidRPr="002648A1">
              <w:rPr>
                <w:sz w:val="20"/>
              </w:rPr>
              <w:t xml:space="preserve">“The single party system became…an inescapable </w:t>
            </w:r>
            <w:r w:rsidR="008971B9" w:rsidRPr="002648A1">
              <w:rPr>
                <w:sz w:val="20"/>
              </w:rPr>
              <w:t>necessity</w:t>
            </w:r>
            <w:r w:rsidRPr="002648A1">
              <w:rPr>
                <w:sz w:val="20"/>
              </w:rPr>
              <w:t xml:space="preserve">. Their own survival, and no doubt the survival of the revolution depended on it.” </w:t>
            </w:r>
          </w:p>
          <w:p w:rsidR="008971B9" w:rsidRPr="002648A1" w:rsidRDefault="008971B9" w:rsidP="008971B9">
            <w:pPr>
              <w:pStyle w:val="ListParagraph"/>
              <w:rPr>
                <w:sz w:val="20"/>
              </w:rPr>
            </w:pPr>
            <w:r w:rsidRPr="002648A1">
              <w:rPr>
                <w:sz w:val="20"/>
              </w:rPr>
              <w:t xml:space="preserve">(Deutscher) </w:t>
            </w:r>
          </w:p>
          <w:p w:rsidR="004D3A84" w:rsidRPr="002648A1" w:rsidRDefault="00FE2FF5" w:rsidP="004D3A84">
            <w:pPr>
              <w:pStyle w:val="ListParagraph"/>
              <w:numPr>
                <w:ilvl w:val="0"/>
                <w:numId w:val="1"/>
              </w:numPr>
              <w:rPr>
                <w:sz w:val="20"/>
              </w:rPr>
            </w:pPr>
            <w:r w:rsidRPr="002648A1">
              <w:rPr>
                <w:sz w:val="20"/>
              </w:rPr>
              <w:t xml:space="preserve">“Might have controlled the railways…and the armed forces, but not the hearts and minds of the people.” </w:t>
            </w:r>
          </w:p>
          <w:p w:rsidR="001E3234" w:rsidRPr="002648A1" w:rsidRDefault="007F2934" w:rsidP="001E3234">
            <w:pPr>
              <w:pStyle w:val="ListParagraph"/>
              <w:rPr>
                <w:sz w:val="20"/>
              </w:rPr>
            </w:pPr>
            <w:r w:rsidRPr="002648A1">
              <w:rPr>
                <w:sz w:val="20"/>
              </w:rPr>
              <w:t xml:space="preserve">(Thomas and McAndrew) </w:t>
            </w:r>
          </w:p>
        </w:tc>
      </w:tr>
      <w:tr w:rsidR="005603B3" w:rsidTr="002648A1">
        <w:tc>
          <w:tcPr>
            <w:tcW w:w="2235" w:type="dxa"/>
          </w:tcPr>
          <w:p w:rsidR="005603B3" w:rsidRPr="002648A1" w:rsidRDefault="005603B3">
            <w:pPr>
              <w:rPr>
                <w:sz w:val="20"/>
              </w:rPr>
            </w:pPr>
            <w:r w:rsidRPr="002648A1">
              <w:rPr>
                <w:sz w:val="20"/>
              </w:rPr>
              <w:t>Internal dissent (Kronstadt)</w:t>
            </w:r>
          </w:p>
        </w:tc>
        <w:tc>
          <w:tcPr>
            <w:tcW w:w="7007" w:type="dxa"/>
          </w:tcPr>
          <w:p w:rsidR="005603B3" w:rsidRPr="002648A1" w:rsidRDefault="00586B18" w:rsidP="00586B18">
            <w:pPr>
              <w:pStyle w:val="ListParagraph"/>
              <w:numPr>
                <w:ilvl w:val="0"/>
                <w:numId w:val="1"/>
              </w:numPr>
              <w:rPr>
                <w:sz w:val="20"/>
              </w:rPr>
            </w:pPr>
            <w:r w:rsidRPr="002648A1">
              <w:rPr>
                <w:sz w:val="20"/>
              </w:rPr>
              <w:t>“If the Bolshevik dictatorship fell, it was only a short step to chaos.”</w:t>
            </w:r>
          </w:p>
          <w:p w:rsidR="00586B18" w:rsidRPr="002648A1" w:rsidRDefault="00586B18" w:rsidP="00586B18">
            <w:pPr>
              <w:pStyle w:val="ListParagraph"/>
              <w:rPr>
                <w:sz w:val="20"/>
              </w:rPr>
            </w:pPr>
            <w:r w:rsidRPr="002648A1">
              <w:rPr>
                <w:sz w:val="20"/>
              </w:rPr>
              <w:t xml:space="preserve">(Serge) </w:t>
            </w:r>
          </w:p>
          <w:p w:rsidR="004717C3" w:rsidRPr="002648A1" w:rsidRDefault="004717C3" w:rsidP="004717C3">
            <w:pPr>
              <w:pStyle w:val="ListParagraph"/>
              <w:numPr>
                <w:ilvl w:val="0"/>
                <w:numId w:val="1"/>
              </w:numPr>
              <w:rPr>
                <w:iCs/>
                <w:sz w:val="20"/>
                <w:szCs w:val="18"/>
              </w:rPr>
            </w:pPr>
            <w:r w:rsidRPr="002648A1">
              <w:rPr>
                <w:iCs/>
                <w:sz w:val="20"/>
                <w:szCs w:val="18"/>
              </w:rPr>
              <w:t xml:space="preserve">The state has no soul, no principles. It has but one aim -- to secure power and hold it, at any cost. That is the </w:t>
            </w:r>
            <w:r w:rsidRPr="002648A1">
              <w:rPr>
                <w:iCs/>
                <w:sz w:val="20"/>
                <w:szCs w:val="18"/>
              </w:rPr>
              <w:t>political lesson of Kronstadt."</w:t>
            </w:r>
          </w:p>
          <w:p w:rsidR="004717C3" w:rsidRPr="002648A1" w:rsidRDefault="004717C3" w:rsidP="000F2F49">
            <w:pPr>
              <w:pStyle w:val="ListParagraph"/>
              <w:rPr>
                <w:iCs/>
                <w:sz w:val="20"/>
                <w:szCs w:val="18"/>
              </w:rPr>
            </w:pPr>
            <w:r w:rsidRPr="002648A1">
              <w:rPr>
                <w:iCs/>
                <w:sz w:val="20"/>
                <w:szCs w:val="18"/>
              </w:rPr>
              <w:t xml:space="preserve"> (</w:t>
            </w:r>
            <w:r w:rsidRPr="002648A1">
              <w:rPr>
                <w:iCs/>
                <w:sz w:val="20"/>
                <w:szCs w:val="18"/>
              </w:rPr>
              <w:t xml:space="preserve">Berkman) </w:t>
            </w:r>
          </w:p>
        </w:tc>
      </w:tr>
      <w:tr w:rsidR="005603B3" w:rsidTr="002648A1">
        <w:tc>
          <w:tcPr>
            <w:tcW w:w="2235" w:type="dxa"/>
          </w:tcPr>
          <w:p w:rsidR="005603B3" w:rsidRPr="002648A1" w:rsidRDefault="005603B3">
            <w:pPr>
              <w:rPr>
                <w:sz w:val="20"/>
              </w:rPr>
            </w:pPr>
            <w:r w:rsidRPr="002648A1">
              <w:rPr>
                <w:sz w:val="20"/>
              </w:rPr>
              <w:t>Red Terror</w:t>
            </w:r>
          </w:p>
        </w:tc>
        <w:tc>
          <w:tcPr>
            <w:tcW w:w="7007" w:type="dxa"/>
          </w:tcPr>
          <w:p w:rsidR="005603B3" w:rsidRPr="002648A1" w:rsidRDefault="00F84D63" w:rsidP="00F84D63">
            <w:pPr>
              <w:pStyle w:val="ListParagraph"/>
              <w:numPr>
                <w:ilvl w:val="0"/>
                <w:numId w:val="1"/>
              </w:numPr>
              <w:rPr>
                <w:sz w:val="20"/>
              </w:rPr>
            </w:pPr>
            <w:r w:rsidRPr="002648A1">
              <w:rPr>
                <w:sz w:val="20"/>
              </w:rPr>
              <w:t>“The revolution produced cruelties indeed; but the revolutionary process abolished a regime of despair and created a new world of hope.”</w:t>
            </w:r>
          </w:p>
          <w:p w:rsidR="00F84D63" w:rsidRPr="002648A1" w:rsidRDefault="00F84D63" w:rsidP="00F84D63">
            <w:pPr>
              <w:pStyle w:val="ListParagraph"/>
              <w:rPr>
                <w:sz w:val="20"/>
              </w:rPr>
            </w:pPr>
            <w:r w:rsidRPr="002648A1">
              <w:rPr>
                <w:sz w:val="20"/>
              </w:rPr>
              <w:t>(Hill)</w:t>
            </w:r>
          </w:p>
          <w:p w:rsidR="00F84D63" w:rsidRPr="002648A1" w:rsidRDefault="00F84D63" w:rsidP="00F84D63">
            <w:pPr>
              <w:pStyle w:val="ListParagraph"/>
              <w:numPr>
                <w:ilvl w:val="0"/>
                <w:numId w:val="1"/>
              </w:numPr>
              <w:rPr>
                <w:sz w:val="20"/>
              </w:rPr>
            </w:pPr>
            <w:r w:rsidRPr="002648A1">
              <w:rPr>
                <w:sz w:val="20"/>
              </w:rPr>
              <w:t xml:space="preserve">“He regarded it as normal to build his “happiness” on blood, coercion and the denial of freedom.” </w:t>
            </w:r>
          </w:p>
          <w:p w:rsidR="00F84D63" w:rsidRPr="002648A1" w:rsidRDefault="00F84D63" w:rsidP="00F84D63">
            <w:pPr>
              <w:pStyle w:val="ListParagraph"/>
              <w:rPr>
                <w:sz w:val="20"/>
              </w:rPr>
            </w:pPr>
            <w:r w:rsidRPr="002648A1">
              <w:rPr>
                <w:sz w:val="20"/>
              </w:rPr>
              <w:t xml:space="preserve">(Volkogonov) </w:t>
            </w:r>
          </w:p>
          <w:p w:rsidR="000933B2" w:rsidRPr="002648A1" w:rsidRDefault="00B56D05" w:rsidP="000933B2">
            <w:pPr>
              <w:pStyle w:val="ListParagraph"/>
              <w:numPr>
                <w:ilvl w:val="0"/>
                <w:numId w:val="1"/>
              </w:numPr>
              <w:rPr>
                <w:sz w:val="20"/>
              </w:rPr>
            </w:pPr>
            <w:r w:rsidRPr="002648A1">
              <w:rPr>
                <w:sz w:val="20"/>
              </w:rPr>
              <w:t>“The Bolsheviks were forced to turn increasingly to terror to…subjugate a society they could not control by any other means.”</w:t>
            </w:r>
          </w:p>
          <w:p w:rsidR="00B56D05" w:rsidRPr="002648A1" w:rsidRDefault="00B56D05" w:rsidP="00B56D05">
            <w:pPr>
              <w:pStyle w:val="ListParagraph"/>
              <w:rPr>
                <w:sz w:val="20"/>
              </w:rPr>
            </w:pPr>
            <w:r w:rsidRPr="002648A1">
              <w:rPr>
                <w:sz w:val="20"/>
              </w:rPr>
              <w:t xml:space="preserve">(Figes) </w:t>
            </w:r>
          </w:p>
        </w:tc>
      </w:tr>
      <w:tr w:rsidR="005603B3" w:rsidTr="002648A1">
        <w:tc>
          <w:tcPr>
            <w:tcW w:w="2235" w:type="dxa"/>
          </w:tcPr>
          <w:p w:rsidR="005603B3" w:rsidRPr="002648A1" w:rsidRDefault="005603B3">
            <w:pPr>
              <w:rPr>
                <w:sz w:val="20"/>
              </w:rPr>
            </w:pPr>
            <w:r w:rsidRPr="002648A1">
              <w:rPr>
                <w:sz w:val="20"/>
              </w:rPr>
              <w:t>Initial reforms (Peace and Land, Dismissal of Constituent Assembly)</w:t>
            </w:r>
          </w:p>
        </w:tc>
        <w:tc>
          <w:tcPr>
            <w:tcW w:w="7007" w:type="dxa"/>
          </w:tcPr>
          <w:p w:rsidR="00E5509F" w:rsidRPr="002648A1" w:rsidRDefault="00E5509F" w:rsidP="00E5509F">
            <w:pPr>
              <w:pStyle w:val="ListParagraph"/>
              <w:numPr>
                <w:ilvl w:val="0"/>
                <w:numId w:val="1"/>
              </w:numPr>
              <w:rPr>
                <w:sz w:val="20"/>
                <w:szCs w:val="20"/>
              </w:rPr>
            </w:pPr>
            <w:r w:rsidRPr="002648A1">
              <w:rPr>
                <w:sz w:val="20"/>
                <w:szCs w:val="20"/>
              </w:rPr>
              <w:t xml:space="preserve">“The decision to accept the Treaty of Brest-Litovsk showed Lenin to be a realist rather than driven by ideological considerations.” </w:t>
            </w:r>
          </w:p>
          <w:p w:rsidR="00E5509F" w:rsidRPr="002648A1" w:rsidRDefault="00E5509F" w:rsidP="00E5509F">
            <w:pPr>
              <w:pStyle w:val="ListParagraph"/>
              <w:rPr>
                <w:sz w:val="20"/>
                <w:szCs w:val="20"/>
              </w:rPr>
            </w:pPr>
            <w:r w:rsidRPr="002648A1">
              <w:rPr>
                <w:sz w:val="20"/>
                <w:szCs w:val="20"/>
              </w:rPr>
              <w:t>(Steve Phillips)</w:t>
            </w:r>
          </w:p>
          <w:p w:rsidR="00437EC7" w:rsidRPr="002648A1" w:rsidRDefault="00437EC7" w:rsidP="00437EC7">
            <w:pPr>
              <w:pStyle w:val="ListParagraph"/>
              <w:numPr>
                <w:ilvl w:val="0"/>
                <w:numId w:val="1"/>
              </w:numPr>
              <w:rPr>
                <w:sz w:val="20"/>
                <w:szCs w:val="18"/>
                <w:lang w:val="en-GB"/>
              </w:rPr>
            </w:pPr>
            <w:r w:rsidRPr="002648A1">
              <w:rPr>
                <w:sz w:val="20"/>
                <w:szCs w:val="18"/>
                <w:lang w:val="en-GB"/>
              </w:rPr>
              <w:t xml:space="preserve">“[Lenin’s initial decrees] adversely affected the interests of the workers and peasants” </w:t>
            </w:r>
          </w:p>
          <w:p w:rsidR="005603B3" w:rsidRPr="002648A1" w:rsidRDefault="00437EC7" w:rsidP="002648A1">
            <w:pPr>
              <w:pStyle w:val="ListParagraph"/>
              <w:rPr>
                <w:sz w:val="20"/>
                <w:szCs w:val="18"/>
                <w:lang w:val="en-GB"/>
              </w:rPr>
            </w:pPr>
            <w:r w:rsidRPr="002648A1">
              <w:rPr>
                <w:sz w:val="20"/>
                <w:szCs w:val="18"/>
                <w:lang w:val="en-GB"/>
              </w:rPr>
              <w:t xml:space="preserve">(Pipes) </w:t>
            </w:r>
          </w:p>
        </w:tc>
      </w:tr>
      <w:tr w:rsidR="005603B3" w:rsidTr="002648A1">
        <w:tc>
          <w:tcPr>
            <w:tcW w:w="2235" w:type="dxa"/>
          </w:tcPr>
          <w:p w:rsidR="005603B3" w:rsidRPr="002648A1" w:rsidRDefault="002C7C26">
            <w:pPr>
              <w:rPr>
                <w:sz w:val="20"/>
              </w:rPr>
            </w:pPr>
            <w:r w:rsidRPr="002648A1">
              <w:rPr>
                <w:sz w:val="20"/>
              </w:rPr>
              <w:t>Lenin</w:t>
            </w:r>
          </w:p>
        </w:tc>
        <w:tc>
          <w:tcPr>
            <w:tcW w:w="7007" w:type="dxa"/>
          </w:tcPr>
          <w:p w:rsidR="005603B3" w:rsidRPr="002648A1" w:rsidRDefault="002E5F90" w:rsidP="002E5F90">
            <w:pPr>
              <w:pStyle w:val="ListParagraph"/>
              <w:numPr>
                <w:ilvl w:val="0"/>
                <w:numId w:val="1"/>
              </w:numPr>
              <w:rPr>
                <w:sz w:val="20"/>
              </w:rPr>
            </w:pPr>
            <w:r w:rsidRPr="002648A1">
              <w:rPr>
                <w:sz w:val="20"/>
              </w:rPr>
              <w:t>“Determined that the Bolsheviks should initiate the achievement of a world without exploitation and oppression.”</w:t>
            </w:r>
          </w:p>
          <w:p w:rsidR="002E5F90" w:rsidRPr="002648A1" w:rsidRDefault="002E5F90" w:rsidP="002E5F90">
            <w:pPr>
              <w:pStyle w:val="ListParagraph"/>
              <w:rPr>
                <w:sz w:val="20"/>
              </w:rPr>
            </w:pPr>
            <w:r w:rsidRPr="002648A1">
              <w:rPr>
                <w:sz w:val="20"/>
              </w:rPr>
              <w:t xml:space="preserve">(Service) </w:t>
            </w:r>
          </w:p>
          <w:p w:rsidR="00A426B0" w:rsidRPr="002648A1" w:rsidRDefault="00A426B0" w:rsidP="00A426B0">
            <w:pPr>
              <w:pStyle w:val="ListParagraph"/>
              <w:numPr>
                <w:ilvl w:val="0"/>
                <w:numId w:val="1"/>
              </w:numPr>
              <w:rPr>
                <w:sz w:val="20"/>
              </w:rPr>
            </w:pPr>
            <w:r w:rsidRPr="002648A1">
              <w:rPr>
                <w:sz w:val="20"/>
              </w:rPr>
              <w:t>“To impose such immense sacrifices in the name of so naïve and flawed a vision makes Lenin one of the greatest criminals of the 20</w:t>
            </w:r>
            <w:r w:rsidRPr="002648A1">
              <w:rPr>
                <w:sz w:val="20"/>
                <w:vertAlign w:val="superscript"/>
              </w:rPr>
              <w:t>th</w:t>
            </w:r>
            <w:r w:rsidRPr="002648A1">
              <w:rPr>
                <w:sz w:val="20"/>
              </w:rPr>
              <w:t xml:space="preserve"> century.”</w:t>
            </w:r>
          </w:p>
          <w:p w:rsidR="00A426B0" w:rsidRPr="002648A1" w:rsidRDefault="00A426B0" w:rsidP="00A426B0">
            <w:pPr>
              <w:pStyle w:val="ListParagraph"/>
              <w:rPr>
                <w:sz w:val="20"/>
              </w:rPr>
            </w:pPr>
            <w:r w:rsidRPr="002648A1">
              <w:rPr>
                <w:sz w:val="20"/>
              </w:rPr>
              <w:t>(</w:t>
            </w:r>
            <w:proofErr w:type="spellStart"/>
            <w:r w:rsidRPr="002648A1">
              <w:rPr>
                <w:sz w:val="20"/>
              </w:rPr>
              <w:t>Lieven</w:t>
            </w:r>
            <w:proofErr w:type="spellEnd"/>
            <w:r w:rsidRPr="002648A1">
              <w:rPr>
                <w:sz w:val="20"/>
              </w:rPr>
              <w:t xml:space="preserve">) </w:t>
            </w:r>
          </w:p>
        </w:tc>
      </w:tr>
    </w:tbl>
    <w:p w:rsidR="005603B3" w:rsidRDefault="005603B3"/>
    <w:sectPr w:rsidR="00560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7187"/>
    <w:multiLevelType w:val="hybridMultilevel"/>
    <w:tmpl w:val="F73C8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6C"/>
    <w:rsid w:val="000135DF"/>
    <w:rsid w:val="00045317"/>
    <w:rsid w:val="000933B2"/>
    <w:rsid w:val="000F2F49"/>
    <w:rsid w:val="00100428"/>
    <w:rsid w:val="001A77B5"/>
    <w:rsid w:val="001E3234"/>
    <w:rsid w:val="001F704E"/>
    <w:rsid w:val="00215A02"/>
    <w:rsid w:val="00240FBB"/>
    <w:rsid w:val="002648A1"/>
    <w:rsid w:val="00280B6C"/>
    <w:rsid w:val="002905BB"/>
    <w:rsid w:val="002C7C26"/>
    <w:rsid w:val="002E5F90"/>
    <w:rsid w:val="002F50A2"/>
    <w:rsid w:val="00395047"/>
    <w:rsid w:val="00435750"/>
    <w:rsid w:val="00437EC7"/>
    <w:rsid w:val="00457F47"/>
    <w:rsid w:val="00461200"/>
    <w:rsid w:val="004717C3"/>
    <w:rsid w:val="004B71A5"/>
    <w:rsid w:val="004D3A84"/>
    <w:rsid w:val="0051333E"/>
    <w:rsid w:val="00516DF3"/>
    <w:rsid w:val="005566EA"/>
    <w:rsid w:val="005603B3"/>
    <w:rsid w:val="00571BDC"/>
    <w:rsid w:val="005735EE"/>
    <w:rsid w:val="00586B18"/>
    <w:rsid w:val="00605572"/>
    <w:rsid w:val="00615849"/>
    <w:rsid w:val="006E44A0"/>
    <w:rsid w:val="00705552"/>
    <w:rsid w:val="007F2934"/>
    <w:rsid w:val="00886842"/>
    <w:rsid w:val="0089243A"/>
    <w:rsid w:val="008971B9"/>
    <w:rsid w:val="0091425B"/>
    <w:rsid w:val="009764AF"/>
    <w:rsid w:val="009A355E"/>
    <w:rsid w:val="009A4B11"/>
    <w:rsid w:val="009F03B7"/>
    <w:rsid w:val="00A2059D"/>
    <w:rsid w:val="00A426B0"/>
    <w:rsid w:val="00A5097C"/>
    <w:rsid w:val="00AB57F4"/>
    <w:rsid w:val="00B15284"/>
    <w:rsid w:val="00B56D05"/>
    <w:rsid w:val="00BC79BA"/>
    <w:rsid w:val="00C84ED6"/>
    <w:rsid w:val="00CC2377"/>
    <w:rsid w:val="00CE79CB"/>
    <w:rsid w:val="00D13BFB"/>
    <w:rsid w:val="00DB1B03"/>
    <w:rsid w:val="00E45142"/>
    <w:rsid w:val="00E5509F"/>
    <w:rsid w:val="00E61A01"/>
    <w:rsid w:val="00E942FD"/>
    <w:rsid w:val="00EC6C04"/>
    <w:rsid w:val="00EC7357"/>
    <w:rsid w:val="00ED2A09"/>
    <w:rsid w:val="00EE1149"/>
    <w:rsid w:val="00EF36F8"/>
    <w:rsid w:val="00F32408"/>
    <w:rsid w:val="00F60057"/>
    <w:rsid w:val="00F84D63"/>
    <w:rsid w:val="00F8757C"/>
    <w:rsid w:val="00FE2FF5"/>
    <w:rsid w:val="00FF4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44A0"/>
    <w:pPr>
      <w:ind w:left="720"/>
      <w:contextualSpacing/>
    </w:pPr>
  </w:style>
  <w:style w:type="character" w:styleId="Emphasis">
    <w:name w:val="Emphasis"/>
    <w:uiPriority w:val="20"/>
    <w:qFormat/>
    <w:rsid w:val="004717C3"/>
    <w:rPr>
      <w:caps/>
      <w:color w:val="55000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44A0"/>
    <w:pPr>
      <w:ind w:left="720"/>
      <w:contextualSpacing/>
    </w:pPr>
  </w:style>
  <w:style w:type="character" w:styleId="Emphasis">
    <w:name w:val="Emphasis"/>
    <w:uiPriority w:val="20"/>
    <w:qFormat/>
    <w:rsid w:val="004717C3"/>
    <w:rPr>
      <w:caps/>
      <w:color w:val="55000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SHIPTON</dc:creator>
  <cp:lastModifiedBy>Alexandra SHIPTON</cp:lastModifiedBy>
  <cp:revision>67</cp:revision>
  <dcterms:created xsi:type="dcterms:W3CDTF">2012-10-09T01:30:00Z</dcterms:created>
  <dcterms:modified xsi:type="dcterms:W3CDTF">2012-10-09T08:12:00Z</dcterms:modified>
</cp:coreProperties>
</file>